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6C" w:rsidRDefault="00EB5F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8"/>
          <w:szCs w:val="28"/>
        </w:rPr>
      </w:pPr>
    </w:p>
    <w:p w:rsidR="00EB5F6C" w:rsidRPr="00694C3E" w:rsidRDefault="00EB5F6C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</w:rPr>
      </w:pPr>
    </w:p>
    <w:p w:rsidR="00EB5F6C" w:rsidRPr="00694C3E" w:rsidRDefault="00EB5F6C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</w:rPr>
      </w:pPr>
      <w:r w:rsidRPr="00694C3E">
        <w:rPr>
          <w:rFonts w:cs="Times New Roman"/>
        </w:rPr>
        <w:t xml:space="preserve">Тематический план </w:t>
      </w:r>
    </w:p>
    <w:p w:rsidR="00EB5F6C" w:rsidRPr="00694C3E" w:rsidRDefault="00EB5F6C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8"/>
        <w:rPr>
          <w:rFonts w:cs="Times New Roman"/>
          <w:sz w:val="28"/>
          <w:szCs w:val="28"/>
        </w:rPr>
      </w:pPr>
      <w:r w:rsidRPr="00694C3E">
        <w:rPr>
          <w:rFonts w:cs="Times New Roman"/>
          <w:sz w:val="28"/>
          <w:szCs w:val="28"/>
        </w:rPr>
        <w:t>«ТЕОРИЯ И МЕТОДИКА ОБУЧЕНИЯ И ВОСПИТАНИЯ (ИНОСТРАННЫЕ ЯЗЫКИ)»</w:t>
      </w:r>
    </w:p>
    <w:p w:rsidR="00EB5F6C" w:rsidRPr="00694C3E" w:rsidRDefault="00EB5F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9340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A0"/>
      </w:tblPr>
      <w:tblGrid>
        <w:gridCol w:w="5485"/>
        <w:gridCol w:w="600"/>
        <w:gridCol w:w="839"/>
        <w:gridCol w:w="718"/>
        <w:gridCol w:w="599"/>
        <w:gridCol w:w="600"/>
        <w:gridCol w:w="499"/>
      </w:tblGrid>
      <w:tr w:rsidR="00EB5F6C" w:rsidRPr="00694C3E">
        <w:trPr>
          <w:trHeight w:val="240"/>
          <w:jc w:val="center"/>
        </w:trPr>
        <w:tc>
          <w:tcPr>
            <w:tcW w:w="5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694C3E">
              <w:rPr>
                <w:rFonts w:cs="Times New Roman"/>
              </w:rPr>
              <w:t>Наименование разделов и тем</w:t>
            </w:r>
          </w:p>
        </w:tc>
        <w:tc>
          <w:tcPr>
            <w:tcW w:w="3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887"/>
          <w:jc w:val="center"/>
        </w:trPr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Всего аудиторных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Лек-ций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Практи-ческих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Сам.работа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1000"/>
          <w:jc w:val="center"/>
        </w:trPr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Раздел 1. </w:t>
            </w:r>
            <w:r w:rsidRPr="00694C3E">
              <w:rPr>
                <w:rFonts w:cs="Times New Roman"/>
                <w:b/>
                <w:bCs/>
                <w:sz w:val="28"/>
                <w:szCs w:val="28"/>
              </w:rPr>
              <w:t>Методологические и психолого-педагогические основы обучения.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Образование как социокультурный феномен.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 Сущность профессионально-педагогической деятельности и педагогического общения.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Взаимообучение и самообразование.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Психологические механизмы обучения.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442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Речь в процессе обучения.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</w:p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Содержание образования как фундамент культуры личности.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9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 Государственный образовательный стандарт для школы и вуза. Образовательные технологии и методы обучения.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 Методы контроля и самоконтроля. Средства обучения, их классификация.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Современные требования к научно-методическому обеспечению учебного процесса в школе и вузе.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BodyTextInden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36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b/>
                <w:bCs/>
                <w:sz w:val="28"/>
                <w:szCs w:val="28"/>
              </w:rPr>
              <w:t>Раздел 2. Содержание предмета «иностранный язык»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Язык как средство общения. Язык как знаковая система.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Двусторонняя сущность языкового знака.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Иерархическая структура языковых знаков.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9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Языки мира, генеалогическая классификация языков. Романские и германские языки. Типологическое изучение языков.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4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360" w:hanging="360"/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360" w:hanging="360"/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360" w:hanging="360"/>
              <w:jc w:val="center"/>
              <w:rPr>
                <w:rFonts w:cs="Times New Roman"/>
                <w:sz w:val="28"/>
                <w:szCs w:val="28"/>
              </w:rPr>
            </w:pPr>
          </w:p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360" w:hanging="360"/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Основные направления науки о языке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Сравнительное историческое языкознание.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Психолингвистика. Лингвострановедение.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Социокультурный аспект языка.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300"/>
          <w:jc w:val="center"/>
        </w:trPr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Раздел 3. </w:t>
            </w:r>
            <w:r w:rsidRPr="00694C3E">
              <w:rPr>
                <w:rFonts w:cs="Times New Roman"/>
                <w:b/>
                <w:bCs/>
                <w:sz w:val="28"/>
                <w:szCs w:val="28"/>
              </w:rPr>
              <w:t>Методика преподавания иностранных языков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Объект и предмет методики. Категориально-понятийный аппарат.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12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Основные методы исследования.</w:t>
            </w:r>
          </w:p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Лингвистические, психологические и социолингвистические основы обучения иностранным языкам.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</w:p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</w:p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9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Предметы языкового цикла в системе школьного и вузовского образования. Понятие «языковое образование».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9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Современные тенденции, непрерывность и преемственность в языковом образовании. Система уровней. Цели.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Иностранный язык как средство межкультурного общения.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Содержание и средства обучения. Принципы отбора языкового и речевого материала.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Культурный компонент в обучении иностранным языкам и его междисциплинарные основы.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12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Культуроведение в системе бикультурного и поликультурного развития учащихся средствами изучаемых языков. Содержание понятия «диалог культур».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12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Обучение рецептивным видам речевой деятельности: чтению и аудированию. Обучение продуктивным видам речевой деятельности: говорению и письму.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694C3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9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8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Раздел 4. </w:t>
            </w:r>
            <w:r w:rsidRPr="00694C3E">
              <w:rPr>
                <w:rFonts w:cs="Times New Roman"/>
                <w:b/>
                <w:bCs/>
                <w:sz w:val="28"/>
                <w:szCs w:val="28"/>
              </w:rPr>
              <w:t>Методика разработки современных учебных программ по иностранным языкам для средней и высшей школы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9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 w:after="0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 xml:space="preserve">Методика разработки современных учебных программ по иностранным языкам для средней и высшей школы.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36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 w:after="0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Государственные аттестационные требования к учителю/преподавателю иностранного языка.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36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  <w:tr w:rsidR="00EB5F6C" w:rsidRPr="00694C3E">
        <w:trPr>
          <w:trHeight w:val="600"/>
          <w:jc w:val="center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 w:after="0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Методы обучения иностранным языкам. Новейшие методы обучения иностранным языкам.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36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  <w:sz w:val="28"/>
                <w:szCs w:val="28"/>
              </w:rPr>
            </w:pPr>
            <w:r w:rsidRPr="00694C3E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49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5F6C" w:rsidRPr="00694C3E" w:rsidRDefault="00EB5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sz w:val="28"/>
                <w:szCs w:val="28"/>
              </w:rPr>
            </w:pPr>
          </w:p>
        </w:tc>
      </w:tr>
    </w:tbl>
    <w:p w:rsidR="00EB5F6C" w:rsidRPr="00694C3E" w:rsidRDefault="00EB5F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cs="Times New Roman"/>
          <w:b/>
          <w:bCs/>
          <w:sz w:val="28"/>
          <w:szCs w:val="28"/>
        </w:rPr>
      </w:pPr>
    </w:p>
    <w:p w:rsidR="00EB5F6C" w:rsidRPr="00694C3E" w:rsidRDefault="00EB5F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cs="Times New Roman"/>
          <w:b/>
          <w:bCs/>
          <w:sz w:val="28"/>
          <w:szCs w:val="28"/>
        </w:rPr>
      </w:pPr>
    </w:p>
    <w:p w:rsidR="00EB5F6C" w:rsidRPr="00694C3E" w:rsidRDefault="00EB5F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cs="Times New Roman"/>
          <w:sz w:val="28"/>
          <w:szCs w:val="28"/>
        </w:rPr>
      </w:pPr>
    </w:p>
    <w:sectPr w:rsidR="00EB5F6C" w:rsidRPr="00694C3E" w:rsidSect="00AF4C9C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F6C" w:rsidRDefault="00EB5F6C" w:rsidP="00AF4C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EB5F6C" w:rsidRDefault="00EB5F6C" w:rsidP="00AF4C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F6C" w:rsidRDefault="00EB5F6C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F6C" w:rsidRDefault="00EB5F6C" w:rsidP="00AF4C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EB5F6C" w:rsidRDefault="00EB5F6C" w:rsidP="00AF4C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F6C" w:rsidRDefault="00EB5F6C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C9C"/>
    <w:rsid w:val="005A2B21"/>
    <w:rsid w:val="00694C3E"/>
    <w:rsid w:val="00AF4C9C"/>
    <w:rsid w:val="00EB5F6C"/>
    <w:rsid w:val="00F2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C9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sz w:val="20"/>
      <w:szCs w:val="20"/>
      <w:u w:color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F4C9C"/>
    <w:rPr>
      <w:rFonts w:cs="Times New Roman"/>
      <w:u w:val="single"/>
    </w:rPr>
  </w:style>
  <w:style w:type="paragraph" w:customStyle="1" w:styleId="a">
    <w:name w:val="Колонтитулы"/>
    <w:uiPriority w:val="99"/>
    <w:rsid w:val="00AF4C9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F4C9C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702FB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u w:color="000000"/>
    </w:rPr>
  </w:style>
  <w:style w:type="paragraph" w:styleId="BodyText">
    <w:name w:val="Body Text"/>
    <w:basedOn w:val="Normal"/>
    <w:link w:val="BodyTextChar"/>
    <w:uiPriority w:val="99"/>
    <w:rsid w:val="00AF4C9C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02FB"/>
    <w:rPr>
      <w:rFonts w:cs="Arial Unicode MS"/>
      <w:color w:val="000000"/>
      <w:sz w:val="20"/>
      <w:szCs w:val="20"/>
      <w:u w:color="000000"/>
    </w:rPr>
  </w:style>
  <w:style w:type="paragraph" w:customStyle="1" w:styleId="1">
    <w:name w:val="заголовок 1"/>
    <w:next w:val="Normal"/>
    <w:uiPriority w:val="99"/>
    <w:rsid w:val="00AF4C9C"/>
    <w:pPr>
      <w:keepNext/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ind w:firstLine="567"/>
      <w:jc w:val="center"/>
      <w:outlineLvl w:val="0"/>
    </w:pPr>
    <w:rPr>
      <w:rFonts w:cs="Arial Unicode MS"/>
      <w:b/>
      <w:bCs/>
      <w:color w:val="000000"/>
      <w:sz w:val="28"/>
      <w:szCs w:val="28"/>
      <w:u w:color="000000"/>
    </w:rPr>
  </w:style>
  <w:style w:type="paragraph" w:styleId="NormalWeb">
    <w:name w:val="Normal (Web)"/>
    <w:basedOn w:val="Normal"/>
    <w:uiPriority w:val="99"/>
    <w:rsid w:val="00AF4C9C"/>
    <w:pPr>
      <w:spacing w:before="100" w:after="100"/>
    </w:pPr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F4C9C"/>
    <w:pPr>
      <w:ind w:firstLine="567"/>
      <w:jc w:val="both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02FB"/>
    <w:rPr>
      <w:rFonts w:cs="Arial Unicode MS"/>
      <w:color w:val="000000"/>
      <w:sz w:val="20"/>
      <w:szCs w:val="2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444</Words>
  <Characters>2532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LOVe</cp:lastModifiedBy>
  <cp:revision>2</cp:revision>
  <dcterms:created xsi:type="dcterms:W3CDTF">2017-10-30T20:25:00Z</dcterms:created>
  <dcterms:modified xsi:type="dcterms:W3CDTF">2017-10-30T20:28:00Z</dcterms:modified>
</cp:coreProperties>
</file>